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FDE4B" w14:textId="0D683E86" w:rsidR="00285A72" w:rsidRPr="00285A72" w:rsidRDefault="00285A72" w:rsidP="00285A72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Mokinio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71BBD643" w14:textId="77777777" w:rsidR="00285A72" w:rsidRDefault="00285A72" w:rsidP="00285A72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49A9C98E" w14:textId="1EDF25DA" w:rsidR="00C54DCF" w:rsidRPr="00285A72" w:rsidRDefault="00C54DCF" w:rsidP="00285A72">
      <w:pPr>
        <w:spacing w:after="0" w:line="360" w:lineRule="auto"/>
        <w:jc w:val="center"/>
        <w:rPr>
          <w:rFonts w:cs="Times New Roman"/>
          <w:b/>
          <w:szCs w:val="24"/>
        </w:rPr>
      </w:pPr>
      <w:r w:rsidRPr="00285A72">
        <w:rPr>
          <w:rFonts w:cs="Times New Roman"/>
          <w:b/>
          <w:szCs w:val="24"/>
        </w:rPr>
        <w:t>Įelektrinta dalelė elektriniame lauke</w:t>
      </w:r>
    </w:p>
    <w:p w14:paraId="75B2D35B" w14:textId="5799CEA1" w:rsidR="007156F6" w:rsidRDefault="00285A72" w:rsidP="007156F6">
      <w:r w:rsidRPr="00A30A57">
        <w:rPr>
          <w:i/>
          <w:szCs w:val="24"/>
        </w:rPr>
        <w:t>Geogebra</w:t>
      </w:r>
      <w:r>
        <w:t xml:space="preserve">: </w:t>
      </w:r>
      <w:hyperlink r:id="rId8" w:history="1">
        <w:r w:rsidR="007156F6" w:rsidRPr="00743BA5">
          <w:rPr>
            <w:rStyle w:val="Hipersaitas"/>
          </w:rPr>
          <w:t>www.geogebra.org/m/aczqeyup</w:t>
        </w:r>
      </w:hyperlink>
      <w:r w:rsidR="007156F6">
        <w:t xml:space="preserve"> </w:t>
      </w:r>
    </w:p>
    <w:p w14:paraId="48105DB0" w14:textId="77777777" w:rsidR="006D4281" w:rsidRDefault="006D4281" w:rsidP="006D4281">
      <w:pPr>
        <w:spacing w:before="240"/>
        <w:jc w:val="both"/>
      </w:pPr>
    </w:p>
    <w:p w14:paraId="4298DCB1" w14:textId="55898346" w:rsidR="006D4281" w:rsidRPr="007156F6" w:rsidRDefault="006D4281" w:rsidP="006D4281">
      <w:pPr>
        <w:spacing w:before="240"/>
        <w:jc w:val="both"/>
      </w:pPr>
      <w:r>
        <w:t>Dvi metalinės plokštės</w:t>
      </w:r>
      <w:r w:rsidRPr="006D4281">
        <w:rPr>
          <w:rFonts w:eastAsiaTheme="minorEastAsia" w:cs="Times New Roman"/>
          <w:szCs w:val="24"/>
        </w:rPr>
        <w:t xml:space="preserve">, </w:t>
      </w:r>
      <w:r>
        <w:t>įelektrintos priešingo ženklo krūviu.</w:t>
      </w:r>
    </w:p>
    <w:p w14:paraId="672A6659" w14:textId="77777777" w:rsidR="007156F6" w:rsidRPr="007156F6" w:rsidRDefault="007156F6" w:rsidP="007156F6">
      <w:r>
        <w:rPr>
          <w:noProof/>
          <w:lang w:eastAsia="lt-LT"/>
        </w:rPr>
        <w:drawing>
          <wp:inline distT="0" distB="0" distL="0" distR="0" wp14:anchorId="43BAA768" wp14:editId="68A6871A">
            <wp:extent cx="6038850" cy="4225137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3527" cy="423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1EDD7" w14:textId="6ACF6689" w:rsidR="00C54DCF" w:rsidRDefault="006D4281" w:rsidP="006D4281">
      <w:pPr>
        <w:spacing w:before="240"/>
        <w:jc w:val="both"/>
      </w:pPr>
      <w:r>
        <w:t xml:space="preserve">1. </w:t>
      </w:r>
      <w:r w:rsidR="00C54DCF">
        <w:t>Nubrėžkite elektrinio lauko linijas, laikant, kad plokštelės yra be galo ilgos.</w:t>
      </w:r>
    </w:p>
    <w:p w14:paraId="6A05A809" w14:textId="2DE24407" w:rsidR="00503CAD" w:rsidRDefault="00503CAD" w:rsidP="00C54DCF">
      <w:pPr>
        <w:spacing w:before="240"/>
        <w:jc w:val="both"/>
      </w:pPr>
    </w:p>
    <w:p w14:paraId="6D610D31" w14:textId="7B589D04" w:rsidR="00C54DCF" w:rsidRDefault="006D4281" w:rsidP="006D4281">
      <w:pPr>
        <w:spacing w:before="240"/>
        <w:jc w:val="both"/>
      </w:pPr>
      <w:r>
        <w:t xml:space="preserve">2. </w:t>
      </w:r>
      <w:r w:rsidR="00C54DCF">
        <w:t>Nubrėžkite elektrinio lauko linijas, laikant, kad plokštelių ilgis yra 10 cm.</w:t>
      </w:r>
    </w:p>
    <w:p w14:paraId="0D0B940D" w14:textId="77777777" w:rsidR="00503CAD" w:rsidRDefault="00503CAD" w:rsidP="00C54DCF">
      <w:pPr>
        <w:spacing w:before="240"/>
        <w:jc w:val="both"/>
      </w:pPr>
    </w:p>
    <w:p w14:paraId="043D0233" w14:textId="2E918103" w:rsidR="006C65D9" w:rsidRDefault="006D4281" w:rsidP="006D4281">
      <w:pPr>
        <w:jc w:val="both"/>
      </w:pPr>
      <w:r>
        <w:t xml:space="preserve">3. </w:t>
      </w:r>
      <w:r w:rsidR="00D103AB">
        <w:t>Kaip kinta elektrinio lauko linijų tankis, stiprėjant elektriniam laukui? Ką parodo elektrinio lauko linijų tankis?</w:t>
      </w:r>
    </w:p>
    <w:p w14:paraId="29D6B04F" w14:textId="77777777" w:rsidR="00D103AB" w:rsidRPr="00D103AB" w:rsidRDefault="00503CAD" w:rsidP="00C54DCF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14:paraId="083F4E0E" w14:textId="63E93415" w:rsidR="00D103AB" w:rsidRDefault="006D4281" w:rsidP="006D4281">
      <w:pPr>
        <w:jc w:val="both"/>
      </w:pPr>
      <w:r>
        <w:t xml:space="preserve">4. </w:t>
      </w:r>
      <w:r w:rsidR="00D103AB">
        <w:t>Kaip keičiasi elektrinio lauko stipris, artinant metalines plokšteles?</w:t>
      </w:r>
    </w:p>
    <w:p w14:paraId="0E27B00A" w14:textId="30CF2C80" w:rsidR="00503CAD" w:rsidRPr="00D103AB" w:rsidRDefault="00503CAD" w:rsidP="00C54DCF">
      <w:pPr>
        <w:jc w:val="both"/>
        <w:rPr>
          <w:color w:val="0070C0"/>
        </w:rPr>
      </w:pPr>
      <w:r>
        <w:rPr>
          <w:color w:val="0070C0"/>
        </w:rPr>
        <w:lastRenderedPageBreak/>
        <w:t xml:space="preserve"> </w:t>
      </w:r>
    </w:p>
    <w:p w14:paraId="0D6982C3" w14:textId="546945CD" w:rsidR="00D103AB" w:rsidRDefault="006D4281" w:rsidP="006D4281">
      <w:pPr>
        <w:jc w:val="both"/>
      </w:pPr>
      <w:r>
        <w:t xml:space="preserve">5. </w:t>
      </w:r>
      <w:r w:rsidR="00D103AB">
        <w:t>Kaip keičiasi elektrinio lauko stipris, mažinant įtampą tarp metalinių plokštelių?</w:t>
      </w:r>
    </w:p>
    <w:p w14:paraId="100C5B58" w14:textId="77777777" w:rsidR="00D103AB" w:rsidRDefault="00503CAD" w:rsidP="00C54DCF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14:paraId="60061E4C" w14:textId="77777777" w:rsidR="00503CAD" w:rsidRPr="00D103AB" w:rsidRDefault="00503CAD" w:rsidP="00C54DCF">
      <w:pPr>
        <w:jc w:val="both"/>
        <w:rPr>
          <w:color w:val="0070C0"/>
        </w:rPr>
      </w:pPr>
    </w:p>
    <w:p w14:paraId="5DDEA463" w14:textId="0FB0710D" w:rsidR="00C54DCF" w:rsidRPr="001521CC" w:rsidRDefault="006D4281" w:rsidP="006D4281">
      <w:pPr>
        <w:jc w:val="both"/>
      </w:pPr>
      <w:r>
        <w:t xml:space="preserve">6. </w:t>
      </w:r>
      <w:r w:rsidR="00535D1D">
        <w:t>Į tarpą t</w:t>
      </w:r>
      <w:r w:rsidR="00C54DCF" w:rsidRPr="001521CC">
        <w:t>arp plokštelių</w:t>
      </w:r>
      <w:r w:rsidR="00535D1D">
        <w:t xml:space="preserve">, lygiagrečiai plokštelėms, įlekia </w:t>
      </w:r>
      <w:r w:rsidR="00C54DCF" w:rsidRPr="001521CC">
        <w:t>elektron</w:t>
      </w:r>
      <w:r w:rsidR="00535D1D">
        <w:t xml:space="preserve">as. Nupieškite elektroną, </w:t>
      </w:r>
      <w:r w:rsidR="00C54DCF" w:rsidRPr="001521CC">
        <w:t xml:space="preserve">nurodykite jo </w:t>
      </w:r>
      <w:r w:rsidR="00C54DCF">
        <w:t xml:space="preserve">krūvį bei </w:t>
      </w:r>
      <w:r w:rsidR="00C54DCF" w:rsidRPr="001521CC">
        <w:t xml:space="preserve">judėjimo </w:t>
      </w:r>
      <w:r w:rsidR="00535D1D">
        <w:t>trajektoriją</w:t>
      </w:r>
      <w:r w:rsidR="00C54DCF" w:rsidRPr="001521CC">
        <w:t xml:space="preserve">. </w:t>
      </w:r>
    </w:p>
    <w:p w14:paraId="44EAFD9C" w14:textId="77777777" w:rsidR="00C54DCF" w:rsidRDefault="00C54DCF" w:rsidP="00C54DCF">
      <w:pPr>
        <w:spacing w:before="240"/>
        <w:jc w:val="both"/>
        <w:rPr>
          <w:noProof/>
          <w:lang w:eastAsia="lt-LT"/>
        </w:rPr>
      </w:pPr>
    </w:p>
    <w:p w14:paraId="4B94D5A5" w14:textId="77777777" w:rsidR="00503CAD" w:rsidRDefault="00503CAD" w:rsidP="00C54DCF">
      <w:pPr>
        <w:spacing w:before="240"/>
        <w:jc w:val="both"/>
        <w:rPr>
          <w:noProof/>
          <w:lang w:eastAsia="lt-LT"/>
        </w:rPr>
      </w:pPr>
    </w:p>
    <w:p w14:paraId="713546D1" w14:textId="4DCC5C2E" w:rsidR="00535D1D" w:rsidRDefault="006D4281" w:rsidP="006D4281">
      <w:pPr>
        <w:jc w:val="both"/>
      </w:pPr>
      <w:r>
        <w:rPr>
          <w:noProof/>
          <w:lang w:eastAsia="lt-LT"/>
        </w:rPr>
        <w:t xml:space="preserve">7. </w:t>
      </w:r>
      <w:r w:rsidR="00535D1D">
        <w:t xml:space="preserve">Į tarpą tarp plokštelių, lygiagrečiai plokštelėms, </w:t>
      </w:r>
      <w:r w:rsidR="006C65D9">
        <w:t xml:space="preserve">vienodu greičiu </w:t>
      </w:r>
      <w:r w:rsidR="00535D1D">
        <w:t xml:space="preserve">įlekia </w:t>
      </w:r>
      <w:r w:rsidR="006C65D9">
        <w:t xml:space="preserve">vienodai </w:t>
      </w:r>
      <w:r w:rsidR="00BF15E7">
        <w:t xml:space="preserve">neigiamai </w:t>
      </w:r>
      <w:r w:rsidR="00535D1D">
        <w:t>įelektrint</w:t>
      </w:r>
      <w:r w:rsidR="00BF15E7">
        <w:t xml:space="preserve">os, skirtingos masės </w:t>
      </w:r>
      <w:r w:rsidR="00535D1D">
        <w:t>dalelė</w:t>
      </w:r>
      <w:r w:rsidR="00BF15E7">
        <w:t>s</w:t>
      </w:r>
      <w:r w:rsidR="00535D1D">
        <w:t xml:space="preserve">. </w:t>
      </w:r>
      <w:r w:rsidR="00F56E2E">
        <w:t xml:space="preserve">Palyginkite dalelių judėjimo trajektorijos kreivumo spindulį. Atsakymą </w:t>
      </w:r>
      <w:bookmarkStart w:id="0" w:name="_GoBack"/>
      <w:bookmarkEnd w:id="0"/>
      <w:r w:rsidR="00535D1D">
        <w:t>pakomentuokite</w:t>
      </w:r>
      <w:r w:rsidR="00F56E2E">
        <w:t>.</w:t>
      </w:r>
    </w:p>
    <w:p w14:paraId="12F40E89" w14:textId="77777777" w:rsidR="006C65D9" w:rsidRDefault="00503CAD" w:rsidP="00535D1D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14:paraId="45FB0818" w14:textId="77777777" w:rsidR="00503CAD" w:rsidRPr="006C65D9" w:rsidRDefault="00503CAD" w:rsidP="00535D1D">
      <w:pPr>
        <w:jc w:val="both"/>
        <w:rPr>
          <w:color w:val="0070C0"/>
        </w:rPr>
      </w:pPr>
    </w:p>
    <w:p w14:paraId="5A0E1634" w14:textId="4FE02FA4" w:rsidR="00F56E2E" w:rsidRDefault="006D4281" w:rsidP="006D4281">
      <w:pPr>
        <w:jc w:val="both"/>
      </w:pPr>
      <w:r>
        <w:t xml:space="preserve">8. </w:t>
      </w:r>
      <w:r w:rsidR="006C65D9">
        <w:t>Į tarpą tarp plokštelių, lygiagrečiai plokštelėms, vienodu greičiu įlekia vienodos masės ir vienodo modulio, bet skirtingo ženklo krūvį turinčios dalelės. Palyginkite dalelių judėjimo trajektorijos kreivumo spindulį. Atsakymą pakomentuokite.</w:t>
      </w:r>
    </w:p>
    <w:p w14:paraId="608DEACE" w14:textId="77777777" w:rsidR="006C65D9" w:rsidRDefault="00503CAD" w:rsidP="00535D1D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14:paraId="049F31CB" w14:textId="77777777" w:rsidR="00503CAD" w:rsidRPr="006C65D9" w:rsidRDefault="00503CAD" w:rsidP="00535D1D">
      <w:pPr>
        <w:jc w:val="both"/>
        <w:rPr>
          <w:color w:val="0070C0"/>
        </w:rPr>
      </w:pPr>
    </w:p>
    <w:p w14:paraId="720F0489" w14:textId="4D496784" w:rsidR="00007688" w:rsidRDefault="006D4281" w:rsidP="006D4281">
      <w:pPr>
        <w:jc w:val="both"/>
      </w:pPr>
      <w:r>
        <w:t xml:space="preserve">9. </w:t>
      </w:r>
      <w:r w:rsidR="00007688">
        <w:t>Į tarpą tarp plokštelių, lygiagrečiai plokštelėms, vienodu greičiu įlekia vienodos masės ir skirtingą krūvį turinčios dalelės. Palyginkite dalelių judėjimo trajektorijos kreivumo spindulį. Atsakymą pakomentuokite.</w:t>
      </w:r>
    </w:p>
    <w:p w14:paraId="2BAC6FC9" w14:textId="77777777" w:rsidR="00C953EB" w:rsidRDefault="00503CAD" w:rsidP="00007688">
      <w:pPr>
        <w:jc w:val="both"/>
        <w:rPr>
          <w:color w:val="0070C0"/>
        </w:rPr>
      </w:pPr>
      <w:r>
        <w:rPr>
          <w:color w:val="0070C0"/>
        </w:rPr>
        <w:t xml:space="preserve"> </w:t>
      </w:r>
    </w:p>
    <w:p w14:paraId="53128261" w14:textId="77777777" w:rsidR="00503CAD" w:rsidRPr="00C953EB" w:rsidRDefault="00503CAD" w:rsidP="00007688">
      <w:pPr>
        <w:jc w:val="both"/>
        <w:rPr>
          <w:color w:val="0070C0"/>
        </w:rPr>
      </w:pPr>
    </w:p>
    <w:p w14:paraId="23160001" w14:textId="60236FE4" w:rsidR="00F6103E" w:rsidRDefault="006D4281" w:rsidP="006D4281">
      <w:pPr>
        <w:jc w:val="both"/>
      </w:pPr>
      <w:r>
        <w:t xml:space="preserve">10. </w:t>
      </w:r>
      <w:r w:rsidR="00F6103E" w:rsidRPr="006C65D9">
        <w:t xml:space="preserve">Į tarpą tarp plokštelių, lygiagrečiai plokštelėms, </w:t>
      </w:r>
      <w:r w:rsidR="00F6103E">
        <w:t xml:space="preserve">skirtingu greičiu įlekia </w:t>
      </w:r>
      <w:r w:rsidR="00F6103E" w:rsidRPr="006C65D9">
        <w:t>vienod</w:t>
      </w:r>
      <w:r w:rsidR="00F6103E">
        <w:t xml:space="preserve">os masės ir vienodą krūvį turinčios </w:t>
      </w:r>
      <w:r w:rsidR="00F6103E" w:rsidRPr="006C65D9">
        <w:t xml:space="preserve">dalelės. Palyginkite dalelių judėjimo trajektorijos kreivumo spindulį. </w:t>
      </w:r>
    </w:p>
    <w:p w14:paraId="156A6281" w14:textId="77777777" w:rsidR="000C688D" w:rsidRDefault="00503CAD" w:rsidP="00503CAD">
      <w:pPr>
        <w:pStyle w:val="Sraopastraipa"/>
        <w:ind w:left="0"/>
        <w:jc w:val="both"/>
      </w:pPr>
      <w:r>
        <w:rPr>
          <w:color w:val="0070C0"/>
        </w:rPr>
        <w:t xml:space="preserve"> </w:t>
      </w:r>
    </w:p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E5C1B6" w16cex:dateUtc="2024-07-22T07:51:22.662Z"/>
  <w16cex:commentExtensible w16cex:durableId="5B6413CB" w16cex:dateUtc="2024-07-22T07:53:52.805Z"/>
  <w16cex:commentExtensible w16cex:durableId="124F6244" w16cex:dateUtc="2024-08-19T16:03:03.1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E124E8" w16cid:durableId="64E5C1B6"/>
  <w16cid:commentId w16cid:paraId="35A4EDCA" w16cid:durableId="5B6413CB"/>
  <w16cid:commentId w16cid:paraId="27C800F0" w16cid:durableId="124F62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CF"/>
    <w:rsid w:val="00007688"/>
    <w:rsid w:val="000C688D"/>
    <w:rsid w:val="0014077E"/>
    <w:rsid w:val="001E10B7"/>
    <w:rsid w:val="00285A72"/>
    <w:rsid w:val="00503CAD"/>
    <w:rsid w:val="00535D1D"/>
    <w:rsid w:val="00680D2C"/>
    <w:rsid w:val="006C65D9"/>
    <w:rsid w:val="006D4281"/>
    <w:rsid w:val="007156F6"/>
    <w:rsid w:val="007A40CC"/>
    <w:rsid w:val="00BF15E7"/>
    <w:rsid w:val="00C54DCF"/>
    <w:rsid w:val="00C953EB"/>
    <w:rsid w:val="00D103AB"/>
    <w:rsid w:val="00E068F5"/>
    <w:rsid w:val="00F56E2E"/>
    <w:rsid w:val="00F6103E"/>
    <w:rsid w:val="082D30BF"/>
    <w:rsid w:val="1F1C41E3"/>
    <w:rsid w:val="2ADAC3CD"/>
    <w:rsid w:val="4164E872"/>
    <w:rsid w:val="45250BB2"/>
    <w:rsid w:val="45C2171C"/>
    <w:rsid w:val="51416910"/>
    <w:rsid w:val="64E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D5AF"/>
  <w15:docId w15:val="{40A81A7B-FE94-4455-B476-ADD65190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DC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Theme="minorHAnsi" w:hAnsi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Numatytasispastraiposriftas"/>
    <w:rsid w:val="00285A72"/>
  </w:style>
  <w:style w:type="character" w:customStyle="1" w:styleId="eop">
    <w:name w:val="eop"/>
    <w:basedOn w:val="Numatytasispastraiposriftas"/>
    <w:rsid w:val="0028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m/aczqeyup" TargetMode="External"/><Relationship Id="R92a65abb02eb45e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b0b6576d09194099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AAA22-2AC8-4E2E-B6BF-44284E1BE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A2ADF6-84CC-47CC-AB26-556D5F237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98F73-2B76-4D64-B4D2-76479388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9</cp:revision>
  <dcterms:created xsi:type="dcterms:W3CDTF">2024-06-16T16:24:00Z</dcterms:created>
  <dcterms:modified xsi:type="dcterms:W3CDTF">2024-09-09T12:43:00Z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