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ED2FC4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886E24">
      <w:pPr>
        <w:pStyle w:val="Sraopastraipa"/>
        <w:jc w:val="center"/>
        <w:rPr>
          <w:b/>
        </w:rPr>
      </w:pPr>
      <w:r>
        <w:rPr>
          <w:b/>
        </w:rPr>
        <w:t>Silpnos bazės titravimas stipria rūgštimi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886E24" w:rsidRPr="007969BA">
          <w:rPr>
            <w:rStyle w:val="Hipersaitas"/>
            <w:lang w:eastAsia="lt-LT"/>
          </w:rPr>
          <w:t>https://www.geogebra.org/m/bxzdd5ka</w:t>
        </w:r>
      </w:hyperlink>
    </w:p>
    <w:p w:rsidR="003F720F" w:rsidRPr="00ED2FC4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</w:p>
    <w:p w:rsidR="00A37635" w:rsidRDefault="00ED2FC4" w:rsidP="00AF3AE0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>Užduoties sąlygas galite keisti judindami atitinkamus slankiklius.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3356CF" w:rsidRPr="003F720F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0340E7" w:rsidRPr="003F720F">
        <w:t xml:space="preserve">irinkti kelis eksperimento parametrus: </w:t>
      </w:r>
      <w:r w:rsidR="00886E24">
        <w:t>rūgšties koncentraciją</w:t>
      </w:r>
      <w:r w:rsidR="000340E7" w:rsidRPr="003F720F">
        <w:t xml:space="preserve">, </w:t>
      </w:r>
      <w:r w:rsidR="00886E24">
        <w:t xml:space="preserve">bazės koncentraciją, bazės tūrį, biuretės tūrį, pH matavimo intervalą, titravimo animacijos greitį, ir bazės </w:t>
      </w:r>
      <w:proofErr w:type="spellStart"/>
      <w:r w:rsidR="00886E24">
        <w:t>pKa</w:t>
      </w:r>
      <w:proofErr w:type="spellEnd"/>
      <w:r w:rsidR="00886E24">
        <w:t xml:space="preserve"> vertę.</w:t>
      </w:r>
      <w:r w:rsidR="003C4AFA">
        <w:t xml:space="preserve"> </w:t>
      </w:r>
      <w:r w:rsidR="00481A06">
        <w:t xml:space="preserve">Užduotis sudaryta su prielaida, kad reaguoja </w:t>
      </w:r>
      <w:proofErr w:type="spellStart"/>
      <w:r w:rsidR="00481A06">
        <w:t>vienhidroksilė</w:t>
      </w:r>
      <w:proofErr w:type="spellEnd"/>
      <w:r w:rsidR="00481A06">
        <w:t xml:space="preserve"> bazė su </w:t>
      </w:r>
      <w:proofErr w:type="spellStart"/>
      <w:r w:rsidR="007D64E1">
        <w:t>vienprotonine</w:t>
      </w:r>
      <w:proofErr w:type="spellEnd"/>
      <w:r w:rsidR="007D64E1">
        <w:t xml:space="preserve"> rūgštimi. </w:t>
      </w:r>
      <w:r w:rsidR="003C4AFA">
        <w:t xml:space="preserve">Paspaudus mygtuką „Pradėti“, rūgštis iš biuretės laša į stiklinę su silpna baze. pH matuoklis matuoja gaunamo tirpalo pH ir rezultatai </w:t>
      </w:r>
      <w:r w:rsidR="008D7231">
        <w:t>pateikiami lentelėje. Titravimo animaciją galima sustabdyti paspaudus mygtuką „Sustabdyti“. Paspaudus mygtuką „Atnaujinti“, biuretė užsipildo rūgštimi ir eksperimentą galima pradėti iš naujo.</w:t>
      </w:r>
    </w:p>
    <w:p w:rsidR="004D7910" w:rsidRPr="003F720F" w:rsidRDefault="004D7910" w:rsidP="004D7910">
      <w:pPr>
        <w:spacing w:line="360" w:lineRule="auto"/>
        <w:jc w:val="both"/>
        <w:rPr>
          <w:noProof/>
        </w:rPr>
      </w:pPr>
    </w:p>
    <w:p w:rsidR="004D7910" w:rsidRDefault="003C4AFA" w:rsidP="004D7910">
      <w:pPr>
        <w:spacing w:line="360" w:lineRule="auto"/>
        <w:jc w:val="both"/>
      </w:pPr>
      <w:bookmarkStart w:id="0" w:name="_GoBack"/>
      <w:r>
        <w:rPr>
          <w:noProof/>
          <w:lang w:eastAsia="lt-LT"/>
        </w:rPr>
        <w:drawing>
          <wp:inline distT="0" distB="0" distL="0" distR="0" wp14:anchorId="67A808AC" wp14:editId="4A3A2D3B">
            <wp:extent cx="4835158" cy="39336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390" cy="399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594D" w:rsidRDefault="0029594D">
      <w:pPr>
        <w:suppressAutoHyphens w:val="0"/>
        <w:spacing w:after="160" w:line="247" w:lineRule="auto"/>
      </w:pPr>
    </w:p>
    <w:p w:rsidR="00883EB0" w:rsidRDefault="00883EB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lastRenderedPageBreak/>
        <w:t>Pagal mokytojo duotas eksperimento sąlygas, nubrėžkite titravimo kreivę ir pažymėkite joje ekvivalentinį tašką.</w:t>
      </w:r>
    </w:p>
    <w:p w:rsidR="00883EB0" w:rsidRDefault="00883EB0" w:rsidP="00883EB0">
      <w:pPr>
        <w:pStyle w:val="Sraopastraipa"/>
        <w:spacing w:line="360" w:lineRule="auto"/>
        <w:ind w:left="357"/>
        <w:jc w:val="both"/>
      </w:pPr>
    </w:p>
    <w:p w:rsidR="003F720F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Kas yra neutralizacijos reakcija?</w:t>
      </w:r>
    </w:p>
    <w:p w:rsidR="00AF3AE0" w:rsidRDefault="00AF3AE0" w:rsidP="00AF3AE0">
      <w:pPr>
        <w:spacing w:line="360" w:lineRule="auto"/>
        <w:jc w:val="both"/>
      </w:pPr>
    </w:p>
    <w:p w:rsidR="00BC775A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Pasiūlykite silpnos bazės ir stiprios rūgšties neutralizacijos reakcijos pavyzdį.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910B64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Ką rodo titravimo kreivė</w:t>
      </w:r>
      <w:r w:rsidR="00941502">
        <w:t>, kai silpną bazę titruojame stipria rūgštimi</w:t>
      </w:r>
      <w:r>
        <w:t>?</w:t>
      </w:r>
    </w:p>
    <w:p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Kas yra ekvivalentinis taškas titravimo kreivėje?</w:t>
      </w:r>
    </w:p>
    <w:p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Kodėl, titruojant silpną bazę stipria rūgštimi, ekvivalentinio taško pH nėra lygus 7?</w:t>
      </w:r>
      <w:r w:rsidR="001B7CD7">
        <w:t xml:space="preserve"> Atsakymą pagrįskite užrašydami atitinkamą reakcijos lygtį.</w:t>
      </w:r>
    </w:p>
    <w:p w:rsidR="00E66AC6" w:rsidRPr="00E66AC6" w:rsidRDefault="00E66AC6" w:rsidP="008D6567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651730" w:rsidP="00651730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Apibūdinkite, kas yra indikatorius.</w:t>
      </w:r>
    </w:p>
    <w:p w:rsidR="00E66AC6" w:rsidRDefault="00E66AC6" w:rsidP="003768C3">
      <w:pPr>
        <w:pStyle w:val="Sraopastraipa"/>
        <w:spacing w:line="360" w:lineRule="auto"/>
        <w:ind w:left="357"/>
        <w:jc w:val="both"/>
      </w:pPr>
    </w:p>
    <w:p w:rsidR="00E66AC6" w:rsidRDefault="00651730" w:rsidP="00524D56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Kodėl, titruojant silpną bazę stipria rūgštimi, svarbu pasirinkti tinkamą indikatorių</w:t>
      </w:r>
      <w:r w:rsidR="00524D56">
        <w:t>?</w:t>
      </w:r>
    </w:p>
    <w:sectPr w:rsidR="00E66AC6">
      <w:footerReference w:type="default" r:id="rId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E2" w:rsidRDefault="006252E2">
      <w:r>
        <w:separator/>
      </w:r>
    </w:p>
  </w:endnote>
  <w:endnote w:type="continuationSeparator" w:id="0">
    <w:p w:rsidR="006252E2" w:rsidRDefault="0062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EB0" w:rsidRDefault="00883EB0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E2" w:rsidRDefault="006252E2">
      <w:r>
        <w:rPr>
          <w:color w:val="000000"/>
        </w:rPr>
        <w:separator/>
      </w:r>
    </w:p>
  </w:footnote>
  <w:footnote w:type="continuationSeparator" w:id="0">
    <w:p w:rsidR="006252E2" w:rsidRDefault="0062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65CDA"/>
    <w:rsid w:val="0013038A"/>
    <w:rsid w:val="001936FE"/>
    <w:rsid w:val="001B7CD7"/>
    <w:rsid w:val="001C61B7"/>
    <w:rsid w:val="00245EB7"/>
    <w:rsid w:val="002940E5"/>
    <w:rsid w:val="0029594D"/>
    <w:rsid w:val="003036EF"/>
    <w:rsid w:val="003356CF"/>
    <w:rsid w:val="003768C3"/>
    <w:rsid w:val="003C4AFA"/>
    <w:rsid w:val="003F720F"/>
    <w:rsid w:val="00415A32"/>
    <w:rsid w:val="0045194A"/>
    <w:rsid w:val="00452237"/>
    <w:rsid w:val="00481A06"/>
    <w:rsid w:val="004D7910"/>
    <w:rsid w:val="00524D56"/>
    <w:rsid w:val="00535023"/>
    <w:rsid w:val="005601F3"/>
    <w:rsid w:val="00606C15"/>
    <w:rsid w:val="006252E2"/>
    <w:rsid w:val="00651730"/>
    <w:rsid w:val="006B47E6"/>
    <w:rsid w:val="00727749"/>
    <w:rsid w:val="00742E2A"/>
    <w:rsid w:val="00753742"/>
    <w:rsid w:val="007A037C"/>
    <w:rsid w:val="007D64E1"/>
    <w:rsid w:val="008636BC"/>
    <w:rsid w:val="00883EB0"/>
    <w:rsid w:val="00886E24"/>
    <w:rsid w:val="008B62FD"/>
    <w:rsid w:val="008D6567"/>
    <w:rsid w:val="008D7231"/>
    <w:rsid w:val="00910B64"/>
    <w:rsid w:val="00941502"/>
    <w:rsid w:val="00A37635"/>
    <w:rsid w:val="00AF3AE0"/>
    <w:rsid w:val="00B27569"/>
    <w:rsid w:val="00B8549B"/>
    <w:rsid w:val="00BA7D02"/>
    <w:rsid w:val="00BC775A"/>
    <w:rsid w:val="00BE0F81"/>
    <w:rsid w:val="00CB7887"/>
    <w:rsid w:val="00CD6E74"/>
    <w:rsid w:val="00D05B4D"/>
    <w:rsid w:val="00DD4584"/>
    <w:rsid w:val="00E354AC"/>
    <w:rsid w:val="00E66AC6"/>
    <w:rsid w:val="00E84A78"/>
    <w:rsid w:val="00ED2FC4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FA131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bxzdd5k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E67CA-1640-475E-BCC6-B9693FEAB219}"/>
</file>

<file path=customXml/itemProps2.xml><?xml version="1.0" encoding="utf-8"?>
<ds:datastoreItem xmlns:ds="http://schemas.openxmlformats.org/officeDocument/2006/customXml" ds:itemID="{F55DEE72-F49E-4453-AD8A-46E2FBED5E29}"/>
</file>

<file path=customXml/itemProps3.xml><?xml version="1.0" encoding="utf-8"?>
<ds:datastoreItem xmlns:ds="http://schemas.openxmlformats.org/officeDocument/2006/customXml" ds:itemID="{A80A960C-500E-44BA-BB45-F96B5D233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7</cp:revision>
  <dcterms:created xsi:type="dcterms:W3CDTF">2024-09-25T11:26:00Z</dcterms:created>
  <dcterms:modified xsi:type="dcterms:W3CDTF">2024-11-04T05:36:00Z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